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CF79F" w14:textId="7CCD93C3" w:rsidR="00844B5A" w:rsidRPr="00DC435A" w:rsidRDefault="00844B5A" w:rsidP="00844B5A">
      <w:pPr>
        <w:pStyle w:val="Title"/>
      </w:pPr>
      <w:r w:rsidRPr="00DC435A">
        <w:t>Board of Directors Meeting</w:t>
      </w:r>
      <w:r w:rsidR="00A91C1A">
        <w:t xml:space="preserve"> Minutes</w:t>
      </w:r>
    </w:p>
    <w:p w14:paraId="727593AD" w14:textId="3B9C46E5" w:rsidR="00844B5A" w:rsidRPr="00DC435A" w:rsidRDefault="00844B5A" w:rsidP="00844B5A">
      <w:r w:rsidRPr="009E7145">
        <w:rPr>
          <w:b/>
          <w:bCs/>
        </w:rPr>
        <w:t>Date/Time:</w:t>
      </w:r>
      <w:r w:rsidRPr="00DC435A">
        <w:t xml:space="preserve"> </w:t>
      </w:r>
      <w:r w:rsidR="0047155E">
        <w:t>November 18</w:t>
      </w:r>
      <w:r w:rsidRPr="00DC435A">
        <w:t>, 2025, 7:00</w:t>
      </w:r>
      <w:r w:rsidR="009E7145">
        <w:t xml:space="preserve"> </w:t>
      </w:r>
      <w:r w:rsidRPr="00DC435A">
        <w:t>pm</w:t>
      </w:r>
    </w:p>
    <w:p w14:paraId="02BAE83B" w14:textId="1DEDB4FA" w:rsidR="00844B5A" w:rsidRPr="00DC435A" w:rsidRDefault="00844B5A" w:rsidP="00844B5A">
      <w:r w:rsidRPr="009E7145">
        <w:rPr>
          <w:b/>
          <w:bCs/>
        </w:rPr>
        <w:t>Location:</w:t>
      </w:r>
      <w:r w:rsidRPr="00DC435A">
        <w:t xml:space="preserve"> Zoom</w:t>
      </w:r>
    </w:p>
    <w:p w14:paraId="4E10C135" w14:textId="5E2B6129" w:rsidR="003D5531" w:rsidRPr="00DC435A" w:rsidRDefault="00844B5A" w:rsidP="003D5531">
      <w:r w:rsidRPr="009E7145">
        <w:rPr>
          <w:b/>
          <w:bCs/>
        </w:rPr>
        <w:t>Attended:</w:t>
      </w:r>
      <w:r w:rsidRPr="00DC435A">
        <w:t xml:space="preserve"> </w:t>
      </w:r>
      <w:r w:rsidR="00330403">
        <w:t>Tani Kron</w:t>
      </w:r>
      <w:r w:rsidRPr="00DC435A">
        <w:t>,</w:t>
      </w:r>
      <w:r w:rsidR="00E56CEC" w:rsidRPr="00E56CEC">
        <w:t xml:space="preserve"> </w:t>
      </w:r>
      <w:r w:rsidR="00E56CEC" w:rsidRPr="00DC435A">
        <w:t>Kristi McLean</w:t>
      </w:r>
      <w:r w:rsidRPr="00DC435A">
        <w:t xml:space="preserve">, </w:t>
      </w:r>
      <w:r w:rsidR="00330403">
        <w:t xml:space="preserve">Keegan Bernier, </w:t>
      </w:r>
      <w:r w:rsidRPr="00DC435A">
        <w:t xml:space="preserve">Peter Katsur, </w:t>
      </w:r>
      <w:r w:rsidR="00330403">
        <w:t>Luke Kiskaddon</w:t>
      </w:r>
      <w:r w:rsidRPr="00DC435A">
        <w:t>, David Ward</w:t>
      </w:r>
      <w:r w:rsidR="003D5531">
        <w:t>,</w:t>
      </w:r>
      <w:r w:rsidR="003D5531" w:rsidRPr="003D5531">
        <w:t xml:space="preserve"> </w:t>
      </w:r>
      <w:r w:rsidR="003D5531">
        <w:t>Scott Rees</w:t>
      </w:r>
    </w:p>
    <w:p w14:paraId="4470E14A" w14:textId="0FADBDA5" w:rsidR="00844B5A" w:rsidRPr="00DC435A" w:rsidRDefault="00844B5A" w:rsidP="00844B5A">
      <w:r w:rsidRPr="009E7145">
        <w:rPr>
          <w:b/>
          <w:bCs/>
        </w:rPr>
        <w:t>Absent:</w:t>
      </w:r>
      <w:r w:rsidRPr="00DC435A">
        <w:t xml:space="preserve"> Kevin Weeks</w:t>
      </w:r>
      <w:r w:rsidR="00586197">
        <w:t>, Andrew Loeffler</w:t>
      </w:r>
    </w:p>
    <w:p w14:paraId="0E5B22A7" w14:textId="3C5CC1E6" w:rsidR="00844B5A" w:rsidRPr="00DC435A" w:rsidRDefault="00844B5A" w:rsidP="00844B5A">
      <w:r w:rsidRPr="00DC435A">
        <w:t xml:space="preserve">Meeting notes compiled and distributed by </w:t>
      </w:r>
      <w:r w:rsidR="00330403">
        <w:t>Sabra Marchand</w:t>
      </w:r>
      <w:r w:rsidRPr="00DC435A">
        <w:t>, Association Manager</w:t>
      </w:r>
    </w:p>
    <w:p w14:paraId="636EE927" w14:textId="1AF90FBE" w:rsidR="00844B5A" w:rsidRPr="00DC435A" w:rsidRDefault="00844B5A" w:rsidP="009E7145">
      <w:pPr>
        <w:pStyle w:val="Motion"/>
      </w:pPr>
      <w:r w:rsidRPr="00DC435A">
        <w:t>The meeting was called to order at 7:0</w:t>
      </w:r>
      <w:r w:rsidR="00586197">
        <w:t>1</w:t>
      </w:r>
      <w:r w:rsidR="00DC435A">
        <w:t xml:space="preserve"> </w:t>
      </w:r>
      <w:r w:rsidRPr="00DC435A">
        <w:t>pm.</w:t>
      </w:r>
    </w:p>
    <w:p w14:paraId="4246E06E" w14:textId="15B834D5" w:rsidR="00844B5A" w:rsidRPr="00DC435A" w:rsidRDefault="00844B5A" w:rsidP="00844B5A">
      <w:pPr>
        <w:pStyle w:val="Heading1"/>
      </w:pPr>
      <w:r w:rsidRPr="00DC435A">
        <w:t xml:space="preserve">Approval of Agenda </w:t>
      </w:r>
    </w:p>
    <w:p w14:paraId="0376B476" w14:textId="251F0A65" w:rsidR="00844B5A" w:rsidRPr="00DC435A" w:rsidRDefault="0047155E" w:rsidP="009E7145">
      <w:pPr>
        <w:pStyle w:val="Motion"/>
      </w:pPr>
      <w:r>
        <w:t>Keegan moves to approve the agenda with the addition of two items to new business: Rental of the common area space for RV storage and Traffic calming study</w:t>
      </w:r>
      <w:r w:rsidR="00330403">
        <w:t xml:space="preserve">.  </w:t>
      </w:r>
      <w:r w:rsidR="00586197">
        <w:t>David Ward</w:t>
      </w:r>
      <w:r w:rsidR="00330403">
        <w:t xml:space="preserve"> seconds the motion, after discussion the</w:t>
      </w:r>
      <w:r>
        <w:t xml:space="preserve"> </w:t>
      </w:r>
      <w:r w:rsidR="00CE4708">
        <w:t xml:space="preserve">amended </w:t>
      </w:r>
      <w:r w:rsidR="00330403">
        <w:t>agenda is approved</w:t>
      </w:r>
      <w:r>
        <w:t xml:space="preserve"> </w:t>
      </w:r>
      <w:r w:rsidR="00330403">
        <w:t xml:space="preserve">. </w:t>
      </w:r>
    </w:p>
    <w:p w14:paraId="07E8E400" w14:textId="39075C3A" w:rsidR="00844B5A" w:rsidRPr="00DC435A" w:rsidRDefault="00844B5A" w:rsidP="00844B5A">
      <w:pPr>
        <w:pStyle w:val="Heading1"/>
      </w:pPr>
      <w:r w:rsidRPr="00DC435A">
        <w:t>Approval of Minutes</w:t>
      </w:r>
    </w:p>
    <w:p w14:paraId="39A9F31A" w14:textId="1F5808C9" w:rsidR="00586197" w:rsidRPr="00586197" w:rsidRDefault="00586197" w:rsidP="006A1389">
      <w:pPr>
        <w:pStyle w:val="Motion"/>
        <w:rPr>
          <w:i w:val="0"/>
          <w:iCs w:val="0"/>
        </w:rPr>
      </w:pPr>
      <w:r>
        <w:rPr>
          <w:i w:val="0"/>
          <w:iCs w:val="0"/>
        </w:rPr>
        <w:t xml:space="preserve">The </w:t>
      </w:r>
      <w:r w:rsidR="0047155E">
        <w:rPr>
          <w:i w:val="0"/>
          <w:iCs w:val="0"/>
        </w:rPr>
        <w:t xml:space="preserve">Board reviewed the edited of the </w:t>
      </w:r>
      <w:r>
        <w:rPr>
          <w:i w:val="0"/>
          <w:iCs w:val="0"/>
        </w:rPr>
        <w:t>September 16</w:t>
      </w:r>
      <w:r w:rsidRPr="00586197">
        <w:rPr>
          <w:i w:val="0"/>
          <w:iCs w:val="0"/>
          <w:vertAlign w:val="superscript"/>
        </w:rPr>
        <w:t>th</w:t>
      </w:r>
      <w:r>
        <w:rPr>
          <w:i w:val="0"/>
          <w:iCs w:val="0"/>
        </w:rPr>
        <w:t xml:space="preserve"> meeting</w:t>
      </w:r>
    </w:p>
    <w:p w14:paraId="1B60DBE0" w14:textId="20E1B49C" w:rsidR="002E2E0F" w:rsidRDefault="003D5531" w:rsidP="006A1389">
      <w:pPr>
        <w:pStyle w:val="Motion"/>
      </w:pPr>
      <w:r>
        <w:t>Keegan Bernier</w:t>
      </w:r>
      <w:r w:rsidR="00330403">
        <w:t xml:space="preserve"> moves </w:t>
      </w:r>
      <w:r w:rsidR="00586197">
        <w:t xml:space="preserve">to </w:t>
      </w:r>
      <w:r w:rsidR="002E2E0F">
        <w:t>approve the minutes of the September 16</w:t>
      </w:r>
      <w:r w:rsidR="002E2E0F" w:rsidRPr="002E2E0F">
        <w:rPr>
          <w:vertAlign w:val="superscript"/>
        </w:rPr>
        <w:t>th</w:t>
      </w:r>
      <w:r w:rsidR="002E2E0F">
        <w:t xml:space="preserve"> meeting, David Ward seconds, after discussion the motion passes. </w:t>
      </w:r>
    </w:p>
    <w:p w14:paraId="41BD621D" w14:textId="2E717875" w:rsidR="002E2E0F" w:rsidRPr="002E2E0F" w:rsidRDefault="002E2E0F" w:rsidP="006A1389">
      <w:pPr>
        <w:pStyle w:val="Motion"/>
        <w:rPr>
          <w:i w:val="0"/>
          <w:iCs w:val="0"/>
        </w:rPr>
      </w:pPr>
      <w:r w:rsidRPr="002E2E0F">
        <w:rPr>
          <w:i w:val="0"/>
          <w:iCs w:val="0"/>
        </w:rPr>
        <w:t xml:space="preserve">The Board reviewed the meeting minutes of October 21, 2025. </w:t>
      </w:r>
    </w:p>
    <w:p w14:paraId="298483F9" w14:textId="42A66577" w:rsidR="00674C7D" w:rsidRPr="002E2E0F" w:rsidRDefault="002A39C4" w:rsidP="006A1389">
      <w:pPr>
        <w:pStyle w:val="Motion"/>
      </w:pPr>
      <w:r w:rsidRPr="002E2E0F">
        <w:t xml:space="preserve"> </w:t>
      </w:r>
      <w:r w:rsidR="002E2E0F" w:rsidRPr="002E2E0F">
        <w:t xml:space="preserve">Keegan Bernier moves to approve the minutes with the amendment to the minutes section, that the approval of minutes for September reflects that the minutes were tabled </w:t>
      </w:r>
      <w:proofErr w:type="gramStart"/>
      <w:r w:rsidR="002E2E0F" w:rsidRPr="002E2E0F">
        <w:t>to</w:t>
      </w:r>
      <w:proofErr w:type="gramEnd"/>
      <w:r w:rsidR="002E2E0F" w:rsidRPr="002E2E0F">
        <w:t xml:space="preserve"> the next meeting. </w:t>
      </w:r>
      <w:r w:rsidR="002E2E0F">
        <w:t xml:space="preserve">Peter Katsur seconds the motion, after discussion the motion passes. </w:t>
      </w:r>
    </w:p>
    <w:p w14:paraId="67BA9B6C" w14:textId="55E767C3" w:rsidR="00844B5A" w:rsidRPr="00674C7D" w:rsidRDefault="00674C7D" w:rsidP="00674C7D">
      <w:pPr>
        <w:pStyle w:val="Motion"/>
        <w:rPr>
          <w:b/>
          <w:bCs/>
          <w:i w:val="0"/>
          <w:iCs w:val="0"/>
          <w:u w:val="single"/>
        </w:rPr>
      </w:pPr>
      <w:r w:rsidRPr="00674C7D">
        <w:rPr>
          <w:b/>
          <w:bCs/>
          <w:i w:val="0"/>
          <w:iCs w:val="0"/>
          <w:u w:val="single"/>
        </w:rPr>
        <w:t>Management</w:t>
      </w:r>
      <w:r w:rsidR="00844B5A" w:rsidRPr="00674C7D">
        <w:rPr>
          <w:b/>
          <w:bCs/>
          <w:i w:val="0"/>
          <w:iCs w:val="0"/>
          <w:u w:val="single"/>
        </w:rPr>
        <w:t xml:space="preserve"> Report </w:t>
      </w:r>
    </w:p>
    <w:p w14:paraId="25F4F7AB" w14:textId="3CD5C616" w:rsidR="00586197" w:rsidRDefault="00586197" w:rsidP="002E2E0F">
      <w:pPr>
        <w:pStyle w:val="Bullet"/>
      </w:pPr>
      <w:r>
        <w:t xml:space="preserve">Manager </w:t>
      </w:r>
      <w:r w:rsidR="002E2E0F">
        <w:t xml:space="preserve">reports that the delinquent account discussed at last meeting has been turned over to legal for collection action.  </w:t>
      </w:r>
    </w:p>
    <w:p w14:paraId="1CC497DF" w14:textId="254CB28A" w:rsidR="002E2E0F" w:rsidRDefault="002E2E0F" w:rsidP="002E2E0F">
      <w:pPr>
        <w:pStyle w:val="Bullet"/>
      </w:pPr>
      <w:r>
        <w:t xml:space="preserve">Manager Sabra Marchand reports that with staffing changes their team is working on scheduling a date for an enforcement drive-through but they do not have one scheduled </w:t>
      </w:r>
      <w:proofErr w:type="gramStart"/>
      <w:r>
        <w:t>at this time</w:t>
      </w:r>
      <w:proofErr w:type="gramEnd"/>
      <w:r>
        <w:t xml:space="preserve">. She will update the Board as more information is available. </w:t>
      </w:r>
    </w:p>
    <w:p w14:paraId="6C791814" w14:textId="63F99081" w:rsidR="002E2E0F" w:rsidRDefault="002E2E0F" w:rsidP="002E2E0F">
      <w:pPr>
        <w:pStyle w:val="Bullet"/>
        <w:numPr>
          <w:ilvl w:val="0"/>
          <w:numId w:val="0"/>
        </w:numPr>
        <w:rPr>
          <w:b/>
          <w:bCs/>
          <w:u w:val="single"/>
        </w:rPr>
      </w:pPr>
      <w:r w:rsidRPr="002E2E0F">
        <w:rPr>
          <w:b/>
          <w:bCs/>
          <w:u w:val="single"/>
        </w:rPr>
        <w:t>Financial report</w:t>
      </w:r>
    </w:p>
    <w:p w14:paraId="6F977B64" w14:textId="7D5B70B5" w:rsidR="002E2E0F" w:rsidRPr="002E2E0F" w:rsidRDefault="002E2E0F" w:rsidP="002E2E0F">
      <w:pPr>
        <w:pStyle w:val="Bullet"/>
        <w:numPr>
          <w:ilvl w:val="0"/>
          <w:numId w:val="14"/>
        </w:numPr>
        <w:rPr>
          <w:b/>
          <w:bCs/>
          <w:u w:val="single"/>
        </w:rPr>
      </w:pPr>
      <w:r>
        <w:t xml:space="preserve">October financials were included in the Board Packet for review.  </w:t>
      </w:r>
    </w:p>
    <w:p w14:paraId="6DD964BA" w14:textId="40455ECE" w:rsidR="002E2E0F" w:rsidRPr="002E2E0F" w:rsidRDefault="002E2E0F" w:rsidP="002E2E0F">
      <w:pPr>
        <w:pStyle w:val="Bullet"/>
        <w:numPr>
          <w:ilvl w:val="0"/>
          <w:numId w:val="14"/>
        </w:numPr>
        <w:rPr>
          <w:b/>
          <w:bCs/>
          <w:u w:val="single"/>
        </w:rPr>
      </w:pPr>
      <w:r>
        <w:t xml:space="preserve">Keegan noted that the reserve funds are currently invested with UBS in a cash account. David Ward notes that it is an interest-bearing cash account currently at 3.5%.  The Board discussed other options including laddering CD’s that may increase the return on the investment.  The manager noted that she has previous experience working with Royal Bank of Canada who has an Association specific investment team.  Manager will </w:t>
      </w:r>
      <w:r>
        <w:lastRenderedPageBreak/>
        <w:t xml:space="preserve">reach </w:t>
      </w:r>
      <w:proofErr w:type="gramStart"/>
      <w:r>
        <w:t>out</w:t>
      </w:r>
      <w:proofErr w:type="gramEnd"/>
      <w:r>
        <w:t xml:space="preserve"> them and provide the Board with more information at the next meeting for review. </w:t>
      </w:r>
    </w:p>
    <w:p w14:paraId="4AC53051" w14:textId="06E006BC" w:rsidR="00F2676E" w:rsidRPr="00DC435A" w:rsidRDefault="00AE7F23" w:rsidP="002E61C9">
      <w:pPr>
        <w:pStyle w:val="Heading1"/>
      </w:pPr>
      <w:r w:rsidRPr="00DC435A">
        <w:t>Committee Reports</w:t>
      </w:r>
    </w:p>
    <w:p w14:paraId="1BE10AA6" w14:textId="63E559D3" w:rsidR="00074FAE" w:rsidRDefault="00AE7F23" w:rsidP="00586197">
      <w:pPr>
        <w:pStyle w:val="Heading2"/>
      </w:pPr>
      <w:r w:rsidRPr="00DC435A">
        <w:t>Covenant Committee</w:t>
      </w:r>
    </w:p>
    <w:p w14:paraId="13CCF556" w14:textId="23416E81" w:rsidR="00586197" w:rsidRDefault="002E2E0F" w:rsidP="009E7145">
      <w:pPr>
        <w:pStyle w:val="Bullet"/>
      </w:pPr>
      <w:r>
        <w:t>The final redline edits were sent to Attorney McCollum and Rounds for review.  They have responded and let us know that due to the age of the documents t</w:t>
      </w:r>
      <w:r w:rsidRPr="002E2E0F">
        <w:t>he attorney recommended starting fresh rather than retrofitting the 1975 documents</w:t>
      </w:r>
      <w:r>
        <w:t xml:space="preserve">. </w:t>
      </w:r>
      <w:r w:rsidRPr="002E2E0F">
        <w:t>The board expressed concerns about the cost and the need for two rounds of voting, with David suggesting they could proceed with voting on individual amendments first. Sabra agreed to follow up with the attorney to clarify the scope of work and explore alternative options</w:t>
      </w:r>
      <w:r>
        <w:t>.</w:t>
      </w:r>
    </w:p>
    <w:p w14:paraId="4B36038D" w14:textId="77777777" w:rsidR="00F370C0" w:rsidRPr="00F370C0" w:rsidRDefault="00F370C0" w:rsidP="00A13F39">
      <w:pPr>
        <w:pStyle w:val="Heading2"/>
        <w:ind w:left="0"/>
        <w:rPr>
          <w:i w:val="0"/>
          <w:iCs w:val="0"/>
          <w:u w:val="single"/>
        </w:rPr>
      </w:pPr>
      <w:r w:rsidRPr="00F370C0">
        <w:rPr>
          <w:i w:val="0"/>
          <w:iCs w:val="0"/>
          <w:u w:val="single"/>
        </w:rPr>
        <w:t xml:space="preserve">Water System Update </w:t>
      </w:r>
    </w:p>
    <w:p w14:paraId="3D79B914" w14:textId="5E633498" w:rsidR="002E31B1" w:rsidRDefault="003D5531" w:rsidP="00A13F39">
      <w:pPr>
        <w:pStyle w:val="Bullet"/>
        <w:numPr>
          <w:ilvl w:val="0"/>
          <w:numId w:val="13"/>
        </w:numPr>
      </w:pPr>
      <w:r>
        <w:t>David Ward reports th</w:t>
      </w:r>
      <w:r w:rsidR="002E2E0F">
        <w:t>at there has been progress on the generator NUS has reached an agreement with an engineering firm with an estimated cost of $5650.  David notes that reimbursement from the grant should be fine as it is under $10,000.</w:t>
      </w:r>
    </w:p>
    <w:p w14:paraId="0EC96F95" w14:textId="63FC3DA9" w:rsidR="00A13F39" w:rsidRPr="005B6BC8" w:rsidRDefault="002E2E0F" w:rsidP="00F370C0">
      <w:pPr>
        <w:pStyle w:val="Bullet"/>
        <w:numPr>
          <w:ilvl w:val="0"/>
          <w:numId w:val="13"/>
        </w:numPr>
      </w:pPr>
      <w:r>
        <w:t xml:space="preserve">NUS also put a submersible into the water tank to check the paint lining the tank.  They noticed a couple of spots at the bottom of the tank that are starting to show some wear. David notes that there will likely be some maintenance needed in the next year or two to address this.  Overall, the tank is in good shape and should last another 30 years. </w:t>
      </w:r>
    </w:p>
    <w:p w14:paraId="113E2B53" w14:textId="200F6541" w:rsidR="00DB355B" w:rsidRDefault="00DB355B" w:rsidP="00DB355B">
      <w:pPr>
        <w:pStyle w:val="Heading1"/>
      </w:pPr>
      <w:r w:rsidRPr="00DC435A">
        <w:t xml:space="preserve">Old Business </w:t>
      </w:r>
    </w:p>
    <w:p w14:paraId="2716A590" w14:textId="77777777" w:rsidR="003F3603" w:rsidRPr="00DB7C80" w:rsidRDefault="003F3603" w:rsidP="003F3603">
      <w:pPr>
        <w:pStyle w:val="Motion"/>
        <w:rPr>
          <w:b/>
          <w:bCs/>
        </w:rPr>
      </w:pPr>
      <w:r w:rsidRPr="00DB7C80">
        <w:rPr>
          <w:b/>
          <w:bCs/>
        </w:rPr>
        <w:t>Valli Vue Sign</w:t>
      </w:r>
    </w:p>
    <w:p w14:paraId="757F5BC0" w14:textId="539E4AFD" w:rsidR="00A13F39" w:rsidRDefault="002E2E0F" w:rsidP="00A13F39">
      <w:pPr>
        <w:pStyle w:val="Motion"/>
        <w:numPr>
          <w:ilvl w:val="0"/>
          <w:numId w:val="9"/>
        </w:numPr>
        <w:rPr>
          <w:i w:val="0"/>
          <w:iCs w:val="0"/>
        </w:rPr>
      </w:pPr>
      <w:r>
        <w:rPr>
          <w:i w:val="0"/>
          <w:iCs w:val="0"/>
        </w:rPr>
        <w:t xml:space="preserve">At the Annual meeting the membership took a vote on the sign design that was most preferred with no sign being an additional option.  44% of the homeowners present voted for Sign Co option 1.  </w:t>
      </w:r>
    </w:p>
    <w:p w14:paraId="1C4092F7" w14:textId="784B95BA" w:rsidR="00A13F39" w:rsidRDefault="002E2E0F" w:rsidP="00A13F39">
      <w:pPr>
        <w:pStyle w:val="Motion"/>
        <w:numPr>
          <w:ilvl w:val="0"/>
          <w:numId w:val="9"/>
        </w:numPr>
        <w:rPr>
          <w:i w:val="0"/>
          <w:iCs w:val="0"/>
        </w:rPr>
      </w:pPr>
      <w:r>
        <w:rPr>
          <w:i w:val="0"/>
          <w:iCs w:val="0"/>
        </w:rPr>
        <w:t xml:space="preserve">The Board discussed next steps to install the approved sign in the spring.  As the sign will be placed on an individual lot Management noted that the Association may want to investigate an easement on file to ensure that if the home is transferred the sign is still protected.  The Board asked that management reach out to the attorney to determine what the next steps are for creating an easement. </w:t>
      </w:r>
    </w:p>
    <w:p w14:paraId="76409B50" w14:textId="07FB5E57" w:rsidR="002E2E0F" w:rsidRDefault="002E2E0F" w:rsidP="00A13F39">
      <w:pPr>
        <w:pStyle w:val="Motion"/>
        <w:numPr>
          <w:ilvl w:val="0"/>
          <w:numId w:val="9"/>
        </w:numPr>
        <w:rPr>
          <w:i w:val="0"/>
          <w:iCs w:val="0"/>
        </w:rPr>
      </w:pPr>
      <w:r>
        <w:rPr>
          <w:i w:val="0"/>
          <w:iCs w:val="0"/>
        </w:rPr>
        <w:t xml:space="preserve">Peter Katsur will reach out to the homeowner to see if they can provide a copy of the as-built for their home to provide for the attorney to review. </w:t>
      </w:r>
    </w:p>
    <w:p w14:paraId="37A5BAE2" w14:textId="5253BC7F" w:rsidR="00DB355B" w:rsidRPr="00DC435A" w:rsidRDefault="00DB355B" w:rsidP="00DB355B">
      <w:pPr>
        <w:pStyle w:val="Heading1"/>
      </w:pPr>
      <w:r w:rsidRPr="00DC435A">
        <w:t>New Business</w:t>
      </w:r>
    </w:p>
    <w:p w14:paraId="53E2A559" w14:textId="743E20E3" w:rsidR="002E2E0F" w:rsidRDefault="002E2E0F" w:rsidP="00074FAE">
      <w:pPr>
        <w:pStyle w:val="Motion"/>
        <w:rPr>
          <w:b/>
          <w:bCs/>
          <w:i w:val="0"/>
          <w:iCs w:val="0"/>
        </w:rPr>
      </w:pPr>
      <w:r>
        <w:rPr>
          <w:b/>
          <w:bCs/>
          <w:i w:val="0"/>
          <w:iCs w:val="0"/>
        </w:rPr>
        <w:t>Conversion of common space to RV Storage</w:t>
      </w:r>
    </w:p>
    <w:p w14:paraId="23C317EA" w14:textId="1F29A845" w:rsidR="002E2E0F" w:rsidRPr="002E2E0F" w:rsidRDefault="002E2E0F" w:rsidP="00074FAE">
      <w:pPr>
        <w:pStyle w:val="Motion"/>
        <w:numPr>
          <w:ilvl w:val="0"/>
          <w:numId w:val="15"/>
        </w:numPr>
        <w:rPr>
          <w:b/>
          <w:bCs/>
          <w:i w:val="0"/>
          <w:iCs w:val="0"/>
        </w:rPr>
      </w:pPr>
      <w:r w:rsidRPr="002E2E0F">
        <w:rPr>
          <w:i w:val="0"/>
          <w:iCs w:val="0"/>
        </w:rPr>
        <w:t xml:space="preserve">At the annual meeting a homeowner suggested that the Board should look at the possibility of converting the common area lot </w:t>
      </w:r>
      <w:proofErr w:type="gramStart"/>
      <w:r w:rsidRPr="002E2E0F">
        <w:rPr>
          <w:i w:val="0"/>
          <w:iCs w:val="0"/>
        </w:rPr>
        <w:t>to</w:t>
      </w:r>
      <w:proofErr w:type="gramEnd"/>
      <w:r w:rsidRPr="002E2E0F">
        <w:rPr>
          <w:i w:val="0"/>
          <w:iCs w:val="0"/>
        </w:rPr>
        <w:t xml:space="preserve"> an RV storage lot.  The Board </w:t>
      </w:r>
      <w:r>
        <w:rPr>
          <w:i w:val="0"/>
          <w:iCs w:val="0"/>
        </w:rPr>
        <w:t xml:space="preserve">reviewed the logistics of the conversion noting that at most there would only be room for 2-3 </w:t>
      </w:r>
      <w:proofErr w:type="gramStart"/>
      <w:r>
        <w:rPr>
          <w:i w:val="0"/>
          <w:iCs w:val="0"/>
        </w:rPr>
        <w:t>RV’s</w:t>
      </w:r>
      <w:proofErr w:type="gramEnd"/>
      <w:r>
        <w:rPr>
          <w:i w:val="0"/>
          <w:iCs w:val="0"/>
        </w:rPr>
        <w:t xml:space="preserve">.  The </w:t>
      </w:r>
      <w:proofErr w:type="gramStart"/>
      <w:r>
        <w:rPr>
          <w:i w:val="0"/>
          <w:iCs w:val="0"/>
        </w:rPr>
        <w:t>lots</w:t>
      </w:r>
      <w:proofErr w:type="gramEnd"/>
      <w:r>
        <w:rPr>
          <w:i w:val="0"/>
          <w:iCs w:val="0"/>
        </w:rPr>
        <w:t xml:space="preserve"> would have to be cleared and secured.  After discussion it was determined that there is not enough benefit to the community to justify the expense. </w:t>
      </w:r>
    </w:p>
    <w:p w14:paraId="43D2E51D" w14:textId="422FF038" w:rsidR="002E2E0F" w:rsidRPr="002E2E0F" w:rsidRDefault="002E2E0F" w:rsidP="002E2E0F">
      <w:pPr>
        <w:pStyle w:val="Motion"/>
        <w:ind w:left="720"/>
        <w:rPr>
          <w:b/>
          <w:bCs/>
          <w:i w:val="0"/>
          <w:iCs w:val="0"/>
        </w:rPr>
      </w:pPr>
      <w:r w:rsidRPr="002E2E0F">
        <w:lastRenderedPageBreak/>
        <w:t>Scott Rees motions to not proceed with the conversion of the common lots for RV storage.  David Ward seconds the motion, after discussion seeing no objection the motion passes</w:t>
      </w:r>
      <w:r>
        <w:rPr>
          <w:i w:val="0"/>
          <w:iCs w:val="0"/>
        </w:rPr>
        <w:t xml:space="preserve">. </w:t>
      </w:r>
    </w:p>
    <w:p w14:paraId="6F6B6826" w14:textId="5E0DBB59" w:rsidR="002E2E0F" w:rsidRDefault="002E2E0F" w:rsidP="00074FAE">
      <w:pPr>
        <w:pStyle w:val="Motion"/>
        <w:rPr>
          <w:b/>
          <w:bCs/>
          <w:i w:val="0"/>
          <w:iCs w:val="0"/>
        </w:rPr>
      </w:pPr>
      <w:r>
        <w:rPr>
          <w:b/>
          <w:bCs/>
          <w:i w:val="0"/>
          <w:iCs w:val="0"/>
        </w:rPr>
        <w:t>Traffic Calming studies</w:t>
      </w:r>
    </w:p>
    <w:p w14:paraId="5C78B403" w14:textId="29428326" w:rsidR="002E2E0F" w:rsidRDefault="002E2E0F" w:rsidP="002E2E0F">
      <w:pPr>
        <w:pStyle w:val="Motion"/>
        <w:numPr>
          <w:ilvl w:val="0"/>
          <w:numId w:val="15"/>
        </w:numPr>
        <w:rPr>
          <w:i w:val="0"/>
          <w:iCs w:val="0"/>
        </w:rPr>
      </w:pPr>
      <w:r w:rsidRPr="002E2E0F">
        <w:rPr>
          <w:i w:val="0"/>
          <w:iCs w:val="0"/>
        </w:rPr>
        <w:t xml:space="preserve">At the Annual meeting homeowners raised concerns about the </w:t>
      </w:r>
      <w:r>
        <w:rPr>
          <w:i w:val="0"/>
          <w:iCs w:val="0"/>
        </w:rPr>
        <w:t xml:space="preserve">traffic along Main Tree and asked if the Board could look at options for traffic calming.  </w:t>
      </w:r>
    </w:p>
    <w:p w14:paraId="558CBF5C" w14:textId="4BA7325C" w:rsidR="002E2E0F" w:rsidRDefault="002E2E0F" w:rsidP="002E2E0F">
      <w:pPr>
        <w:pStyle w:val="Motion"/>
        <w:numPr>
          <w:ilvl w:val="0"/>
          <w:numId w:val="15"/>
        </w:numPr>
        <w:rPr>
          <w:i w:val="0"/>
          <w:iCs w:val="0"/>
        </w:rPr>
      </w:pPr>
      <w:r>
        <w:rPr>
          <w:i w:val="0"/>
          <w:iCs w:val="0"/>
        </w:rPr>
        <w:t xml:space="preserve">The Board notes that Valli Vue has already investigated this and was told that they could be placed on a list for an official study. Unfortunately, the traffic calming measures that would be recommended are already in place with signs and speed bumps.  </w:t>
      </w:r>
    </w:p>
    <w:p w14:paraId="12839CF7" w14:textId="34331FCA" w:rsidR="002E2E0F" w:rsidRPr="002E2E0F" w:rsidRDefault="002E2E0F" w:rsidP="00074FAE">
      <w:pPr>
        <w:pStyle w:val="Motion"/>
        <w:numPr>
          <w:ilvl w:val="0"/>
          <w:numId w:val="15"/>
        </w:numPr>
        <w:rPr>
          <w:b/>
          <w:bCs/>
          <w:i w:val="0"/>
          <w:iCs w:val="0"/>
        </w:rPr>
      </w:pPr>
      <w:r w:rsidRPr="002E2E0F">
        <w:rPr>
          <w:i w:val="0"/>
          <w:iCs w:val="0"/>
        </w:rPr>
        <w:t>The manager notes that she is working with another neighborhood that is looking at funding additional measures on their own.  Management will reach out to see if they can provide the cost for the flashing speed limit signs that they are looking int</w:t>
      </w:r>
      <w:r>
        <w:rPr>
          <w:i w:val="0"/>
          <w:iCs w:val="0"/>
        </w:rPr>
        <w:t xml:space="preserve">o.  The Board will review and determine next steps. </w:t>
      </w:r>
    </w:p>
    <w:p w14:paraId="4C20F565" w14:textId="0687603C" w:rsidR="00A62524" w:rsidRDefault="002E2E0F" w:rsidP="00074FAE">
      <w:pPr>
        <w:pStyle w:val="Motion"/>
        <w:rPr>
          <w:b/>
          <w:bCs/>
          <w:i w:val="0"/>
          <w:iCs w:val="0"/>
        </w:rPr>
      </w:pPr>
      <w:r>
        <w:rPr>
          <w:b/>
          <w:bCs/>
          <w:i w:val="0"/>
          <w:iCs w:val="0"/>
        </w:rPr>
        <w:t xml:space="preserve">Election of officers </w:t>
      </w:r>
    </w:p>
    <w:p w14:paraId="54CDC1CF" w14:textId="29232D1C" w:rsidR="002E2E0F" w:rsidRPr="002E2E0F" w:rsidRDefault="002E2E0F" w:rsidP="002E2E0F">
      <w:pPr>
        <w:pStyle w:val="Motion"/>
        <w:numPr>
          <w:ilvl w:val="0"/>
          <w:numId w:val="16"/>
        </w:numPr>
        <w:rPr>
          <w:b/>
          <w:bCs/>
          <w:i w:val="0"/>
          <w:iCs w:val="0"/>
        </w:rPr>
      </w:pPr>
      <w:r w:rsidRPr="002E2E0F">
        <w:rPr>
          <w:i w:val="0"/>
          <w:iCs w:val="0"/>
        </w:rPr>
        <w:t>The Board discussed assignment of offices following the recent election at the annual meeting</w:t>
      </w:r>
      <w:r>
        <w:rPr>
          <w:b/>
          <w:bCs/>
          <w:i w:val="0"/>
          <w:iCs w:val="0"/>
        </w:rPr>
        <w:t xml:space="preserve">.  </w:t>
      </w:r>
      <w:r>
        <w:rPr>
          <w:i w:val="0"/>
          <w:iCs w:val="0"/>
        </w:rPr>
        <w:t xml:space="preserve">After discussion it was determined that all positions will remain the same.  Scott Rees will hold the office of President, Peter Katsur Vice President, David Ward as Treasurer. </w:t>
      </w:r>
    </w:p>
    <w:p w14:paraId="4D8810A9" w14:textId="30DF006F" w:rsidR="002E2E0F" w:rsidRPr="002E2E0F" w:rsidRDefault="002E2E0F" w:rsidP="002E2E0F">
      <w:pPr>
        <w:pStyle w:val="Motion"/>
        <w:rPr>
          <w:b/>
          <w:bCs/>
        </w:rPr>
      </w:pPr>
      <w:r>
        <w:t xml:space="preserve">Keegan Bernier motion to retain Scott, Peter and David in their current positions. Scott seconds the motion and seeing no objection the motion passes. </w:t>
      </w:r>
    </w:p>
    <w:p w14:paraId="332FE4DA" w14:textId="5CFD6D3C" w:rsidR="002E1671" w:rsidRDefault="006E6AA2" w:rsidP="00053AB5">
      <w:pPr>
        <w:pStyle w:val="Bullet"/>
        <w:numPr>
          <w:ilvl w:val="0"/>
          <w:numId w:val="0"/>
        </w:numPr>
        <w:rPr>
          <w:b/>
          <w:bCs/>
          <w:u w:val="single"/>
        </w:rPr>
      </w:pPr>
      <w:r w:rsidRPr="006E6AA2">
        <w:rPr>
          <w:b/>
          <w:bCs/>
          <w:u w:val="single"/>
        </w:rPr>
        <w:t>Adjournment</w:t>
      </w:r>
    </w:p>
    <w:p w14:paraId="21353A96" w14:textId="28CD27CD" w:rsidR="006E6AA2" w:rsidRPr="006E6AA2" w:rsidRDefault="002E2E0F" w:rsidP="00053AB5">
      <w:pPr>
        <w:pStyle w:val="Bullet"/>
        <w:numPr>
          <w:ilvl w:val="0"/>
          <w:numId w:val="0"/>
        </w:numPr>
        <w:rPr>
          <w:i/>
          <w:iCs/>
        </w:rPr>
      </w:pPr>
      <w:r>
        <w:rPr>
          <w:i/>
          <w:iCs/>
        </w:rPr>
        <w:t>Scott Rees</w:t>
      </w:r>
      <w:r w:rsidR="006E6AA2">
        <w:rPr>
          <w:i/>
          <w:iCs/>
        </w:rPr>
        <w:t xml:space="preserve"> moves to adjourn the meeting, </w:t>
      </w:r>
      <w:r>
        <w:rPr>
          <w:i/>
          <w:iCs/>
        </w:rPr>
        <w:t>Peter Katsur</w:t>
      </w:r>
      <w:r w:rsidR="006E6AA2">
        <w:rPr>
          <w:i/>
          <w:iCs/>
        </w:rPr>
        <w:t xml:space="preserve"> seconds the motion.  After discussion the meeting is adjourned at </w:t>
      </w:r>
      <w:r>
        <w:rPr>
          <w:i/>
          <w:iCs/>
        </w:rPr>
        <w:t>8:16pm</w:t>
      </w:r>
      <w:r w:rsidR="006E6AA2">
        <w:rPr>
          <w:i/>
          <w:iCs/>
        </w:rPr>
        <w:t>.</w:t>
      </w:r>
    </w:p>
    <w:sectPr w:rsidR="006E6AA2" w:rsidRPr="006E6AA2" w:rsidSect="009E7145">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21A86" w14:textId="77777777" w:rsidR="00127506" w:rsidRDefault="00127506" w:rsidP="00844B5A">
      <w:pPr>
        <w:spacing w:after="0" w:line="240" w:lineRule="auto"/>
      </w:pPr>
      <w:r>
        <w:separator/>
      </w:r>
    </w:p>
  </w:endnote>
  <w:endnote w:type="continuationSeparator" w:id="0">
    <w:p w14:paraId="068D84FB" w14:textId="77777777" w:rsidR="00127506" w:rsidRDefault="00127506" w:rsidP="00844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463256"/>
      <w:docPartObj>
        <w:docPartGallery w:val="Page Numbers (Bottom of Page)"/>
        <w:docPartUnique/>
      </w:docPartObj>
    </w:sdtPr>
    <w:sdtEndPr>
      <w:rPr>
        <w:noProof/>
      </w:rPr>
    </w:sdtEndPr>
    <w:sdtContent>
      <w:p w14:paraId="5B79ACC5" w14:textId="48DD0365" w:rsidR="00A91C1A" w:rsidRPr="00A91C1A" w:rsidRDefault="00A91C1A" w:rsidP="009E7145">
        <w:pPr>
          <w:pStyle w:val="Footer"/>
          <w:jc w:val="center"/>
        </w:pPr>
        <w:r>
          <w:fldChar w:fldCharType="begin"/>
        </w:r>
        <w:r>
          <w:instrText xml:space="preserve"> PAGE   \* MERGEFORMAT </w:instrText>
        </w:r>
        <w:r>
          <w:fldChar w:fldCharType="separate"/>
        </w:r>
        <w:r>
          <w:t>1</w:t>
        </w:r>
        <w:r>
          <w:rPr>
            <w:noProof/>
          </w:rPr>
          <w:fldChar w:fldCharType="end"/>
        </w:r>
        <w:r w:rsidRPr="00A91C1A">
          <w:rPr>
            <w:noProof/>
          </w:rPr>
          <w:t xml:space="preserve"> </w:t>
        </w:r>
        <w:r>
          <w:rPr>
            <w:noProof/>
          </w:rPr>
          <w:t xml:space="preserve">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0851"/>
      <w:docPartObj>
        <w:docPartGallery w:val="Page Numbers (Bottom of Page)"/>
        <w:docPartUnique/>
      </w:docPartObj>
    </w:sdtPr>
    <w:sdtEndPr>
      <w:rPr>
        <w:noProof/>
      </w:rPr>
    </w:sdtEndPr>
    <w:sdtContent>
      <w:p w14:paraId="41AE2D75" w14:textId="29C3A00F" w:rsidR="00A91C1A" w:rsidRPr="00A91C1A" w:rsidRDefault="00A91C1A" w:rsidP="009E7145">
        <w:pPr>
          <w:pStyle w:val="Footer"/>
          <w:jc w:val="center"/>
        </w:pP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9EDF" w14:textId="77777777" w:rsidR="00127506" w:rsidRDefault="00127506" w:rsidP="00844B5A">
      <w:pPr>
        <w:spacing w:after="0" w:line="240" w:lineRule="auto"/>
      </w:pPr>
      <w:r>
        <w:separator/>
      </w:r>
    </w:p>
  </w:footnote>
  <w:footnote w:type="continuationSeparator" w:id="0">
    <w:p w14:paraId="438797F5" w14:textId="77777777" w:rsidR="00127506" w:rsidRDefault="00127506" w:rsidP="00844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104CA" w14:textId="5749D051" w:rsidR="009E7145" w:rsidRDefault="009E7145" w:rsidP="009E7145">
    <w:pPr>
      <w:pStyle w:val="Header"/>
      <w:jc w:val="right"/>
    </w:pPr>
    <w:r>
      <w:t xml:space="preserve">Meeting Minutes </w:t>
    </w:r>
    <w:r w:rsidR="00A13F39">
      <w:t>1</w:t>
    </w:r>
    <w:r w:rsidR="002E2E0F">
      <w:t>1/17</w:t>
    </w:r>
    <w:r w:rsidR="00F52991">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A7B1" w14:textId="5C7073BC" w:rsidR="00A91C1A" w:rsidRPr="00A91C1A" w:rsidRDefault="00A91C1A" w:rsidP="009E7145">
    <w:pPr>
      <w:pStyle w:val="Header"/>
      <w:jc w:val="right"/>
    </w:pPr>
    <w:r>
      <w:rPr>
        <w:b w:val="0"/>
        <w:bCs w:val="0"/>
        <w:noProof/>
      </w:rPr>
      <mc:AlternateContent>
        <mc:Choice Requires="wps">
          <w:drawing>
            <wp:anchor distT="0" distB="0" distL="114300" distR="114300" simplePos="0" relativeHeight="251661312" behindDoc="0" locked="0" layoutInCell="1" allowOverlap="1" wp14:anchorId="713A06D0" wp14:editId="5A245E2F">
              <wp:simplePos x="0" y="0"/>
              <wp:positionH relativeFrom="column">
                <wp:posOffset>-523875</wp:posOffset>
              </wp:positionH>
              <wp:positionV relativeFrom="paragraph">
                <wp:posOffset>104775</wp:posOffset>
              </wp:positionV>
              <wp:extent cx="4010025" cy="714375"/>
              <wp:effectExtent l="0" t="0" r="28575" b="28575"/>
              <wp:wrapNone/>
              <wp:docPr id="2044461955" name="Text Box 2044461955"/>
              <wp:cNvGraphicFramePr/>
              <a:graphic xmlns:a="http://schemas.openxmlformats.org/drawingml/2006/main">
                <a:graphicData uri="http://schemas.microsoft.com/office/word/2010/wordprocessingShape">
                  <wps:wsp>
                    <wps:cNvSpPr txBox="1"/>
                    <wps:spPr>
                      <a:xfrm>
                        <a:off x="0" y="0"/>
                        <a:ext cx="4010025" cy="714375"/>
                      </a:xfrm>
                      <a:prstGeom prst="rect">
                        <a:avLst/>
                      </a:prstGeom>
                      <a:solidFill>
                        <a:sysClr val="window" lastClr="FFFFFF"/>
                      </a:solidFill>
                      <a:ln w="6350">
                        <a:solidFill>
                          <a:sysClr val="window" lastClr="FFFFFF"/>
                        </a:solidFill>
                      </a:ln>
                    </wps:spPr>
                    <wps:txbx>
                      <w:txbxContent>
                        <w:p w14:paraId="14D21F81" w14:textId="77777777" w:rsidR="00A91C1A" w:rsidRPr="002815FF" w:rsidRDefault="00A91C1A" w:rsidP="00A91C1A">
                          <w:pPr>
                            <w:pStyle w:val="Header"/>
                          </w:pPr>
                          <w:r w:rsidRPr="002815FF">
                            <w:t>Valli Vue Estates Property Owners Association</w:t>
                          </w:r>
                        </w:p>
                        <w:p w14:paraId="5C0F506F" w14:textId="77777777" w:rsidR="00A91C1A" w:rsidRPr="002815FF" w:rsidRDefault="00A91C1A" w:rsidP="00A91C1A">
                          <w:pPr>
                            <w:pStyle w:val="Header"/>
                          </w:pPr>
                          <w:r w:rsidRPr="002815FF">
                            <w:t>911 W 8</w:t>
                          </w:r>
                          <w:r w:rsidRPr="00FA1D3F">
                            <w:t>th</w:t>
                          </w:r>
                          <w:r w:rsidRPr="002815FF">
                            <w:t xml:space="preserve"> Ave Suite 101 PMB 1</w:t>
                          </w:r>
                        </w:p>
                        <w:p w14:paraId="528D917B" w14:textId="77777777" w:rsidR="00A91C1A" w:rsidRPr="002815FF" w:rsidRDefault="00A91C1A" w:rsidP="00A91C1A">
                          <w:pPr>
                            <w:pStyle w:val="Header"/>
                          </w:pPr>
                          <w:r w:rsidRPr="002815FF">
                            <w:t>Anchorage, AK 99501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A06D0" id="_x0000_t202" coordsize="21600,21600" o:spt="202" path="m,l,21600r21600,l21600,xe">
              <v:stroke joinstyle="miter"/>
              <v:path gradientshapeok="t" o:connecttype="rect"/>
            </v:shapetype>
            <v:shape id="Text Box 2044461955" o:spid="_x0000_s1026" type="#_x0000_t202" style="position:absolute;left:0;text-align:left;margin-left:-41.25pt;margin-top:8.25pt;width:315.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" fillcolor="window" strokecolor="window" strokeweight=".5pt">
              <v:textbox>
                <w:txbxContent>
                  <w:p w14:paraId="14D21F81" w14:textId="77777777" w:rsidR="00A91C1A" w:rsidRPr="002815FF" w:rsidRDefault="00A91C1A" w:rsidP="00A91C1A">
                    <w:pPr>
                      <w:pStyle w:val="Header"/>
                    </w:pPr>
                    <w:r w:rsidRPr="002815FF">
                      <w:t>Valli Vue Estates Property Owners Association</w:t>
                    </w:r>
                  </w:p>
                  <w:p w14:paraId="5C0F506F" w14:textId="77777777" w:rsidR="00A91C1A" w:rsidRPr="002815FF" w:rsidRDefault="00A91C1A" w:rsidP="00A91C1A">
                    <w:pPr>
                      <w:pStyle w:val="Header"/>
                    </w:pPr>
                    <w:r w:rsidRPr="002815FF">
                      <w:t>911 W 8</w:t>
                    </w:r>
                    <w:r w:rsidRPr="00FA1D3F">
                      <w:t>th</w:t>
                    </w:r>
                    <w:r w:rsidRPr="002815FF">
                      <w:t xml:space="preserve"> Ave Suite 101 PMB 1</w:t>
                    </w:r>
                  </w:p>
                  <w:p w14:paraId="528D917B" w14:textId="77777777" w:rsidR="00A91C1A" w:rsidRPr="002815FF" w:rsidRDefault="00A91C1A" w:rsidP="00A91C1A">
                    <w:pPr>
                      <w:pStyle w:val="Header"/>
                    </w:pPr>
                    <w:r w:rsidRPr="002815FF">
                      <w:t>Anchorage, AK 99501</w:t>
                    </w:r>
                  </w:p>
                </w:txbxContent>
              </v:textbox>
            </v:shape>
          </w:pict>
        </mc:Fallback>
      </mc:AlternateContent>
    </w:r>
    <w:r>
      <w:rPr>
        <w:b w:val="0"/>
        <w:bCs w:val="0"/>
        <w:noProof/>
      </w:rPr>
      <w:drawing>
        <wp:inline distT="0" distB="0" distL="0" distR="0" wp14:anchorId="403E1E65" wp14:editId="2A20E30E">
          <wp:extent cx="819150" cy="803142"/>
          <wp:effectExtent l="0" t="0" r="0" b="0"/>
          <wp:docPr id="23494158" name="Picture 2349415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9023" cy="8128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ED"/>
    <w:multiLevelType w:val="hybridMultilevel"/>
    <w:tmpl w:val="F17A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90D75"/>
    <w:multiLevelType w:val="hybridMultilevel"/>
    <w:tmpl w:val="0592F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845927"/>
    <w:multiLevelType w:val="hybridMultilevel"/>
    <w:tmpl w:val="D4D81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8A5A3E"/>
    <w:multiLevelType w:val="hybridMultilevel"/>
    <w:tmpl w:val="AFB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56436E"/>
    <w:multiLevelType w:val="hybridMultilevel"/>
    <w:tmpl w:val="2B18A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120FDD"/>
    <w:multiLevelType w:val="hybridMultilevel"/>
    <w:tmpl w:val="82D80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E41E8"/>
    <w:multiLevelType w:val="hybridMultilevel"/>
    <w:tmpl w:val="488EB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4A0698"/>
    <w:multiLevelType w:val="hybridMultilevel"/>
    <w:tmpl w:val="C87CE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0B5BD2"/>
    <w:multiLevelType w:val="hybridMultilevel"/>
    <w:tmpl w:val="ABA2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E3B04"/>
    <w:multiLevelType w:val="hybridMultilevel"/>
    <w:tmpl w:val="B2BED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02C7A44"/>
    <w:multiLevelType w:val="hybridMultilevel"/>
    <w:tmpl w:val="4408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683883"/>
    <w:multiLevelType w:val="hybridMultilevel"/>
    <w:tmpl w:val="41E44A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9AF54C7"/>
    <w:multiLevelType w:val="hybridMultilevel"/>
    <w:tmpl w:val="3DE4D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B6424A1"/>
    <w:multiLevelType w:val="hybridMultilevel"/>
    <w:tmpl w:val="97D40738"/>
    <w:lvl w:ilvl="0" w:tplc="3166794A">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512A0"/>
    <w:multiLevelType w:val="hybridMultilevel"/>
    <w:tmpl w:val="F1E0B9E4"/>
    <w:lvl w:ilvl="0" w:tplc="EBC816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855D1E"/>
    <w:multiLevelType w:val="hybridMultilevel"/>
    <w:tmpl w:val="23722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102598">
    <w:abstractNumId w:val="1"/>
  </w:num>
  <w:num w:numId="2" w16cid:durableId="1570461872">
    <w:abstractNumId w:val="6"/>
  </w:num>
  <w:num w:numId="3" w16cid:durableId="1843887376">
    <w:abstractNumId w:val="4"/>
  </w:num>
  <w:num w:numId="4" w16cid:durableId="1584534527">
    <w:abstractNumId w:val="12"/>
  </w:num>
  <w:num w:numId="5" w16cid:durableId="343166161">
    <w:abstractNumId w:val="9"/>
  </w:num>
  <w:num w:numId="6" w16cid:durableId="1920559137">
    <w:abstractNumId w:val="2"/>
  </w:num>
  <w:num w:numId="7" w16cid:durableId="1028870538">
    <w:abstractNumId w:val="14"/>
  </w:num>
  <w:num w:numId="8" w16cid:durableId="558981624">
    <w:abstractNumId w:val="13"/>
  </w:num>
  <w:num w:numId="9" w16cid:durableId="132793116">
    <w:abstractNumId w:val="10"/>
  </w:num>
  <w:num w:numId="10" w16cid:durableId="1655596800">
    <w:abstractNumId w:val="7"/>
  </w:num>
  <w:num w:numId="11" w16cid:durableId="1377580765">
    <w:abstractNumId w:val="15"/>
  </w:num>
  <w:num w:numId="12" w16cid:durableId="1252934684">
    <w:abstractNumId w:val="3"/>
  </w:num>
  <w:num w:numId="13" w16cid:durableId="692924801">
    <w:abstractNumId w:val="11"/>
  </w:num>
  <w:num w:numId="14" w16cid:durableId="1666712243">
    <w:abstractNumId w:val="5"/>
  </w:num>
  <w:num w:numId="15" w16cid:durableId="894967620">
    <w:abstractNumId w:val="8"/>
  </w:num>
  <w:num w:numId="16" w16cid:durableId="20086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B5A"/>
    <w:rsid w:val="00016696"/>
    <w:rsid w:val="00022C0D"/>
    <w:rsid w:val="00053AB5"/>
    <w:rsid w:val="0006746A"/>
    <w:rsid w:val="00074FAE"/>
    <w:rsid w:val="000A6112"/>
    <w:rsid w:val="000B1F4B"/>
    <w:rsid w:val="000F7007"/>
    <w:rsid w:val="0010499C"/>
    <w:rsid w:val="0011154E"/>
    <w:rsid w:val="00114558"/>
    <w:rsid w:val="00127506"/>
    <w:rsid w:val="00180419"/>
    <w:rsid w:val="001918DF"/>
    <w:rsid w:val="001C04A7"/>
    <w:rsid w:val="001F021E"/>
    <w:rsid w:val="0020344B"/>
    <w:rsid w:val="00203CE2"/>
    <w:rsid w:val="00236BF3"/>
    <w:rsid w:val="002430EC"/>
    <w:rsid w:val="00273021"/>
    <w:rsid w:val="0027369C"/>
    <w:rsid w:val="00280AEC"/>
    <w:rsid w:val="0029517F"/>
    <w:rsid w:val="002A39C4"/>
    <w:rsid w:val="002B5588"/>
    <w:rsid w:val="002E0C2B"/>
    <w:rsid w:val="002E1671"/>
    <w:rsid w:val="002E2E0F"/>
    <w:rsid w:val="002E31B1"/>
    <w:rsid w:val="002E61C9"/>
    <w:rsid w:val="002F6B39"/>
    <w:rsid w:val="00330403"/>
    <w:rsid w:val="003346C4"/>
    <w:rsid w:val="00336096"/>
    <w:rsid w:val="003A74B9"/>
    <w:rsid w:val="003C296C"/>
    <w:rsid w:val="003C777B"/>
    <w:rsid w:val="003D5531"/>
    <w:rsid w:val="003F3603"/>
    <w:rsid w:val="003F373C"/>
    <w:rsid w:val="00405CBB"/>
    <w:rsid w:val="00415633"/>
    <w:rsid w:val="00424572"/>
    <w:rsid w:val="004564A7"/>
    <w:rsid w:val="004619CA"/>
    <w:rsid w:val="0047155E"/>
    <w:rsid w:val="0049101A"/>
    <w:rsid w:val="004A1CB3"/>
    <w:rsid w:val="004A210B"/>
    <w:rsid w:val="004A341C"/>
    <w:rsid w:val="004D05A8"/>
    <w:rsid w:val="004E5E28"/>
    <w:rsid w:val="004F1DED"/>
    <w:rsid w:val="00503ABE"/>
    <w:rsid w:val="0054201C"/>
    <w:rsid w:val="00546699"/>
    <w:rsid w:val="00586197"/>
    <w:rsid w:val="005B6BC8"/>
    <w:rsid w:val="0064019C"/>
    <w:rsid w:val="006430C9"/>
    <w:rsid w:val="0065774A"/>
    <w:rsid w:val="00674C7D"/>
    <w:rsid w:val="00690048"/>
    <w:rsid w:val="00692A7F"/>
    <w:rsid w:val="006A1389"/>
    <w:rsid w:val="006A6327"/>
    <w:rsid w:val="006B1803"/>
    <w:rsid w:val="006B2E57"/>
    <w:rsid w:val="006E6AA2"/>
    <w:rsid w:val="006F6203"/>
    <w:rsid w:val="00701723"/>
    <w:rsid w:val="00704036"/>
    <w:rsid w:val="00710360"/>
    <w:rsid w:val="007255AE"/>
    <w:rsid w:val="00731DBE"/>
    <w:rsid w:val="0073415C"/>
    <w:rsid w:val="00736596"/>
    <w:rsid w:val="00750ACB"/>
    <w:rsid w:val="00795B8A"/>
    <w:rsid w:val="007C4BDE"/>
    <w:rsid w:val="007D1AC5"/>
    <w:rsid w:val="007D1F23"/>
    <w:rsid w:val="007E2120"/>
    <w:rsid w:val="00802370"/>
    <w:rsid w:val="00844B5A"/>
    <w:rsid w:val="00863B19"/>
    <w:rsid w:val="008727E7"/>
    <w:rsid w:val="008C5768"/>
    <w:rsid w:val="008F2BE7"/>
    <w:rsid w:val="00915D85"/>
    <w:rsid w:val="00921B68"/>
    <w:rsid w:val="00932037"/>
    <w:rsid w:val="0099043B"/>
    <w:rsid w:val="009E7145"/>
    <w:rsid w:val="00A00FDA"/>
    <w:rsid w:val="00A0418E"/>
    <w:rsid w:val="00A0512A"/>
    <w:rsid w:val="00A1186F"/>
    <w:rsid w:val="00A13F39"/>
    <w:rsid w:val="00A21C65"/>
    <w:rsid w:val="00A44FF8"/>
    <w:rsid w:val="00A4667E"/>
    <w:rsid w:val="00A62524"/>
    <w:rsid w:val="00A91C1A"/>
    <w:rsid w:val="00AB0899"/>
    <w:rsid w:val="00AB5A94"/>
    <w:rsid w:val="00AE37DD"/>
    <w:rsid w:val="00AE7F23"/>
    <w:rsid w:val="00B01BA9"/>
    <w:rsid w:val="00B61AAA"/>
    <w:rsid w:val="00B96514"/>
    <w:rsid w:val="00BA3F8F"/>
    <w:rsid w:val="00BD7758"/>
    <w:rsid w:val="00BE5205"/>
    <w:rsid w:val="00C31C6A"/>
    <w:rsid w:val="00C4319B"/>
    <w:rsid w:val="00C55487"/>
    <w:rsid w:val="00C94D14"/>
    <w:rsid w:val="00CB09A2"/>
    <w:rsid w:val="00CC036C"/>
    <w:rsid w:val="00CD6575"/>
    <w:rsid w:val="00CE4708"/>
    <w:rsid w:val="00CF7AED"/>
    <w:rsid w:val="00D22448"/>
    <w:rsid w:val="00D31E46"/>
    <w:rsid w:val="00D85798"/>
    <w:rsid w:val="00DB355B"/>
    <w:rsid w:val="00DB5BDF"/>
    <w:rsid w:val="00DB7C80"/>
    <w:rsid w:val="00DC150D"/>
    <w:rsid w:val="00DC435A"/>
    <w:rsid w:val="00DD38DF"/>
    <w:rsid w:val="00DE4E10"/>
    <w:rsid w:val="00DF7920"/>
    <w:rsid w:val="00E21CAC"/>
    <w:rsid w:val="00E32CF7"/>
    <w:rsid w:val="00E4334D"/>
    <w:rsid w:val="00E56CEC"/>
    <w:rsid w:val="00E6534D"/>
    <w:rsid w:val="00EB5618"/>
    <w:rsid w:val="00ED559C"/>
    <w:rsid w:val="00ED5CC8"/>
    <w:rsid w:val="00ED6BD5"/>
    <w:rsid w:val="00EF598B"/>
    <w:rsid w:val="00F021A4"/>
    <w:rsid w:val="00F235F0"/>
    <w:rsid w:val="00F2676E"/>
    <w:rsid w:val="00F370C0"/>
    <w:rsid w:val="00F50750"/>
    <w:rsid w:val="00F52991"/>
    <w:rsid w:val="00F5441A"/>
    <w:rsid w:val="00FA2897"/>
    <w:rsid w:val="00FA7FB5"/>
    <w:rsid w:val="00FD31B1"/>
    <w:rsid w:val="00FF066B"/>
    <w:rsid w:val="00FF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4E63"/>
  <w15:chartTrackingRefBased/>
  <w15:docId w15:val="{497F5AEA-FCD0-4371-B111-5A40B8B4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5A"/>
    <w:pPr>
      <w:spacing w:after="140" w:line="259" w:lineRule="auto"/>
    </w:pPr>
    <w:rPr>
      <w:rFonts w:ascii="Arial" w:hAnsi="Arial" w:cs="Arial"/>
      <w:kern w:val="0"/>
      <w:sz w:val="22"/>
      <w:szCs w:val="22"/>
      <w14:ligatures w14:val="none"/>
    </w:rPr>
  </w:style>
  <w:style w:type="paragraph" w:styleId="Heading1">
    <w:name w:val="heading 1"/>
    <w:basedOn w:val="Normal"/>
    <w:next w:val="Normal"/>
    <w:link w:val="Heading1Char"/>
    <w:uiPriority w:val="9"/>
    <w:qFormat/>
    <w:rsid w:val="00DC435A"/>
    <w:pPr>
      <w:keepNext/>
      <w:spacing w:before="280"/>
      <w:outlineLvl w:val="0"/>
    </w:pPr>
    <w:rPr>
      <w:b/>
      <w:bCs/>
      <w:u w:val="single"/>
    </w:rPr>
  </w:style>
  <w:style w:type="paragraph" w:styleId="Heading2">
    <w:name w:val="heading 2"/>
    <w:basedOn w:val="Normal"/>
    <w:next w:val="Normal"/>
    <w:link w:val="Heading2Char"/>
    <w:uiPriority w:val="9"/>
    <w:unhideWhenUsed/>
    <w:qFormat/>
    <w:rsid w:val="00DC435A"/>
    <w:pPr>
      <w:keepNext/>
      <w:spacing w:before="180"/>
      <w:ind w:left="360"/>
      <w:outlineLvl w:val="1"/>
    </w:pPr>
    <w:rPr>
      <w:b/>
      <w:bCs/>
      <w:i/>
      <w:iCs/>
    </w:rPr>
  </w:style>
  <w:style w:type="paragraph" w:styleId="Heading3">
    <w:name w:val="heading 3"/>
    <w:basedOn w:val="Normal"/>
    <w:next w:val="Normal"/>
    <w:link w:val="Heading3Char"/>
    <w:uiPriority w:val="9"/>
    <w:semiHidden/>
    <w:unhideWhenUsed/>
    <w:qFormat/>
    <w:rsid w:val="00844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5A"/>
    <w:rPr>
      <w:rFonts w:ascii="Arial" w:hAnsi="Arial" w:cs="Arial"/>
      <w:b/>
      <w:bCs/>
      <w:kern w:val="0"/>
      <w:sz w:val="22"/>
      <w:szCs w:val="22"/>
      <w:u w:val="single"/>
      <w14:ligatures w14:val="none"/>
    </w:rPr>
  </w:style>
  <w:style w:type="character" w:customStyle="1" w:styleId="Heading2Char">
    <w:name w:val="Heading 2 Char"/>
    <w:basedOn w:val="DefaultParagraphFont"/>
    <w:link w:val="Heading2"/>
    <w:uiPriority w:val="9"/>
    <w:rsid w:val="00DC435A"/>
    <w:rPr>
      <w:rFonts w:ascii="Arial" w:hAnsi="Arial" w:cs="Arial"/>
      <w:b/>
      <w:bCs/>
      <w:i/>
      <w:iCs/>
      <w:kern w:val="0"/>
      <w:sz w:val="22"/>
      <w:szCs w:val="22"/>
      <w14:ligatures w14:val="none"/>
    </w:rPr>
  </w:style>
  <w:style w:type="character" w:customStyle="1" w:styleId="Heading3Char">
    <w:name w:val="Heading 3 Char"/>
    <w:basedOn w:val="DefaultParagraphFont"/>
    <w:link w:val="Heading3"/>
    <w:uiPriority w:val="9"/>
    <w:semiHidden/>
    <w:rsid w:val="00844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B5A"/>
    <w:rPr>
      <w:rFonts w:eastAsiaTheme="majorEastAsia" w:cstheme="majorBidi"/>
      <w:color w:val="272727" w:themeColor="text1" w:themeTint="D8"/>
    </w:rPr>
  </w:style>
  <w:style w:type="paragraph" w:styleId="Title">
    <w:name w:val="Title"/>
    <w:basedOn w:val="Normal"/>
    <w:next w:val="Normal"/>
    <w:link w:val="TitleChar"/>
    <w:uiPriority w:val="10"/>
    <w:qFormat/>
    <w:rsid w:val="00DC435A"/>
    <w:pPr>
      <w:spacing w:after="240" w:line="240" w:lineRule="auto"/>
      <w:contextualSpacing/>
      <w:jc w:val="center"/>
    </w:pPr>
    <w:rPr>
      <w:rFonts w:eastAsiaTheme="majorEastAsia"/>
      <w:b/>
      <w:bCs/>
      <w:spacing w:val="-10"/>
      <w:kern w:val="28"/>
      <w:sz w:val="24"/>
      <w:szCs w:val="24"/>
    </w:rPr>
  </w:style>
  <w:style w:type="character" w:customStyle="1" w:styleId="TitleChar">
    <w:name w:val="Title Char"/>
    <w:basedOn w:val="DefaultParagraphFont"/>
    <w:link w:val="Title"/>
    <w:uiPriority w:val="10"/>
    <w:rsid w:val="00DC435A"/>
    <w:rPr>
      <w:rFonts w:ascii="Arial" w:eastAsiaTheme="majorEastAsia" w:hAnsi="Arial" w:cs="Arial"/>
      <w:b/>
      <w:bCs/>
      <w:spacing w:val="-10"/>
      <w:kern w:val="28"/>
      <w14:ligatures w14:val="none"/>
    </w:rPr>
  </w:style>
  <w:style w:type="paragraph" w:styleId="Subtitle">
    <w:name w:val="Subtitle"/>
    <w:basedOn w:val="Normal"/>
    <w:next w:val="Normal"/>
    <w:link w:val="SubtitleChar"/>
    <w:uiPriority w:val="11"/>
    <w:qFormat/>
    <w:rsid w:val="00844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B5A"/>
    <w:rPr>
      <w:rFonts w:eastAsiaTheme="majorEastAsia" w:cstheme="majorBidi"/>
      <w:color w:val="595959" w:themeColor="text1" w:themeTint="A6"/>
      <w:spacing w:val="15"/>
      <w:sz w:val="28"/>
      <w:szCs w:val="28"/>
    </w:rPr>
  </w:style>
  <w:style w:type="paragraph" w:styleId="ListParagraph">
    <w:name w:val="List Paragraph"/>
    <w:basedOn w:val="Normal"/>
    <w:uiPriority w:val="34"/>
    <w:rsid w:val="00DC435A"/>
    <w:pPr>
      <w:ind w:left="720"/>
      <w:contextualSpacing/>
    </w:pPr>
  </w:style>
  <w:style w:type="paragraph" w:styleId="Header">
    <w:name w:val="header"/>
    <w:basedOn w:val="Normal"/>
    <w:link w:val="HeaderChar"/>
    <w:uiPriority w:val="99"/>
    <w:unhideWhenUsed/>
    <w:rsid w:val="00DC435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DC435A"/>
    <w:rPr>
      <w:rFonts w:ascii="Arial" w:hAnsi="Arial" w:cs="Arial"/>
      <w:b/>
      <w:bCs/>
      <w:kern w:val="0"/>
      <w:sz w:val="22"/>
      <w:szCs w:val="22"/>
      <w14:ligatures w14:val="none"/>
    </w:rPr>
  </w:style>
  <w:style w:type="paragraph" w:styleId="Footer">
    <w:name w:val="footer"/>
    <w:basedOn w:val="Normal"/>
    <w:link w:val="FooterChar"/>
    <w:uiPriority w:val="99"/>
    <w:unhideWhenUsed/>
    <w:rsid w:val="00DC4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35A"/>
    <w:rPr>
      <w:rFonts w:ascii="Arial" w:hAnsi="Arial" w:cs="Arial"/>
      <w:kern w:val="0"/>
      <w:sz w:val="22"/>
      <w:szCs w:val="22"/>
      <w14:ligatures w14:val="none"/>
    </w:rPr>
  </w:style>
  <w:style w:type="paragraph" w:styleId="NoSpacing">
    <w:name w:val="No Spacing"/>
    <w:uiPriority w:val="1"/>
    <w:rsid w:val="00DC435A"/>
    <w:pPr>
      <w:spacing w:after="0" w:line="259" w:lineRule="auto"/>
    </w:pPr>
    <w:rPr>
      <w:rFonts w:ascii="Arial" w:hAnsi="Arial" w:cs="Arial"/>
      <w:kern w:val="0"/>
      <w:sz w:val="22"/>
      <w:szCs w:val="22"/>
      <w14:ligatures w14:val="none"/>
    </w:rPr>
  </w:style>
  <w:style w:type="paragraph" w:customStyle="1" w:styleId="Bullet">
    <w:name w:val="Bullet"/>
    <w:basedOn w:val="ListParagraph"/>
    <w:qFormat/>
    <w:rsid w:val="00DC435A"/>
    <w:pPr>
      <w:numPr>
        <w:numId w:val="8"/>
      </w:numPr>
      <w:contextualSpacing w:val="0"/>
    </w:pPr>
  </w:style>
  <w:style w:type="character" w:styleId="Hyperlink">
    <w:name w:val="Hyperlink"/>
    <w:basedOn w:val="DefaultParagraphFont"/>
    <w:uiPriority w:val="99"/>
    <w:unhideWhenUsed/>
    <w:rsid w:val="00DC435A"/>
    <w:rPr>
      <w:color w:val="467886" w:themeColor="hyperlink"/>
      <w:u w:val="single"/>
    </w:rPr>
  </w:style>
  <w:style w:type="paragraph" w:customStyle="1" w:styleId="Motion">
    <w:name w:val="Motion"/>
    <w:basedOn w:val="Normal"/>
    <w:qFormat/>
    <w:rsid w:val="00DC435A"/>
    <w:rPr>
      <w:i/>
      <w:iCs/>
    </w:rPr>
  </w:style>
  <w:style w:type="paragraph" w:styleId="Revision">
    <w:name w:val="Revision"/>
    <w:hidden/>
    <w:uiPriority w:val="99"/>
    <w:semiHidden/>
    <w:rsid w:val="00DC435A"/>
    <w:pPr>
      <w:spacing w:after="0" w:line="240" w:lineRule="auto"/>
    </w:pPr>
    <w:rPr>
      <w:rFonts w:ascii="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2881</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Sabra Marchand</dc:creator>
  <cp:keywords/>
  <dc:description/>
  <cp:lastModifiedBy>Sabra Marchand</cp:lastModifiedBy>
  <cp:revision>1</cp:revision>
  <cp:lastPrinted>2025-11-19T16:16:00Z</cp:lastPrinted>
  <dcterms:created xsi:type="dcterms:W3CDTF">2025-11-18T19:30:00Z</dcterms:created>
  <dcterms:modified xsi:type="dcterms:W3CDTF">2025-12-16T22:23:00Z</dcterms:modified>
</cp:coreProperties>
</file>